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025"/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  <w:gridCol w:w="731"/>
        <w:gridCol w:w="1521"/>
        <w:gridCol w:w="1150"/>
      </w:tblGrid>
      <w:tr w:rsidR="00BB21C8" w:rsidRPr="00BB21C8" w14:paraId="4A7C5409" w14:textId="77777777" w:rsidTr="00581E7D"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B495C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lang w:eastAsia="hr-HR"/>
              </w:rPr>
              <w:t>Poslovi u muzejskoj</w:t>
            </w: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lang w:eastAsia="hr-HR"/>
              </w:rPr>
              <w:t>djelatnosti uvršteni u sustav bodovanja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A5838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lang w:eastAsia="hr-HR"/>
              </w:rPr>
              <w:t>Bodovi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1152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lang w:eastAsia="hr-HR"/>
              </w:rPr>
              <w:t>Samoocjenjivanje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03A5F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b/>
                <w:bCs/>
                <w:sz w:val="18"/>
                <w:lang w:eastAsia="hr-HR"/>
              </w:rPr>
              <w:t>Mišljenje povjerenstva</w:t>
            </w:r>
          </w:p>
        </w:tc>
      </w:tr>
      <w:tr w:rsidR="00BB21C8" w:rsidRPr="00BB21C8" w14:paraId="3542556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AB1F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1. STALNI POSTAV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388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5CF5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8EC8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1809517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2A2C9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verificiranoga preliminarnog muzeološkog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BE178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9A61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03049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0CF3E2B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60556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verificirane koncepcije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7914F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E27BD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765AA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686E93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DEDB7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Vođenje projekta realizacije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5276C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63EF0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972D3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870FAF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E81CE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scenarija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6A1F6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04A64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280B9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5DF5822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9CE8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Stručna suradnja na realizaciji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9664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769BF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A20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1A76BB2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B2EA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Rad na postavljanju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27CF2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023C2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8AD22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21601F6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6C426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Rad na dopunama i izmjeni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FBEBF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5702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CDFBD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DF49167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10EF9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Recenzija stalnoga postava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69E1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CDA9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8759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82CDFD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AEAF1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Održavanje stalnoga postava (uređenje dijarama)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4072E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42B35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A4C46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0010271F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4F13C" w14:textId="77777777" w:rsidR="00BB21C8" w:rsidRPr="00BB21C8" w:rsidRDefault="00BB21C8" w:rsidP="00BB21C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Za poslove koji se odnose na stalni postav u rubrikama 1 – 4 koji su rezultat rada do četvero autora/koautora, svakom autoru/koautoru pripada predviđeni broj bodova, a ako je autora više od četvero, svaki autor/koautor stječe polovicu predviđenih bodova.</w:t>
            </w:r>
          </w:p>
          <w:p w14:paraId="68F75D5E" w14:textId="77777777" w:rsidR="00BB21C8" w:rsidRPr="00BB21C8" w:rsidRDefault="00BB21C8" w:rsidP="00BB21C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Za verificirani stalni postav potrebno je priložiti odobrenje Hrvatskoga muzejskog vijeća, koncepciju stalnoga postava te ostalu pripadajuću dokumentaciju.</w:t>
            </w:r>
          </w:p>
          <w:p w14:paraId="74C5BF6E" w14:textId="77777777" w:rsidR="00BB21C8" w:rsidRPr="00BB21C8" w:rsidRDefault="00BB21C8" w:rsidP="00BB21C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Bodove za rad na postavljanju stalnoga postava može steći i muzejski tehničar i preparator.</w:t>
            </w:r>
          </w:p>
          <w:p w14:paraId="614DC875" w14:textId="77777777" w:rsidR="00BB21C8" w:rsidRPr="00BB21C8" w:rsidRDefault="00BB21C8" w:rsidP="00BB21C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Bodove za održavanje stalnoga postava (uređenje dijarama) može steći preparator.</w:t>
            </w:r>
          </w:p>
        </w:tc>
      </w:tr>
      <w:tr w:rsidR="00BB21C8" w:rsidRPr="00BB21C8" w14:paraId="2EA3672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971FC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2. POVREMENA IZLOŽBA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79FD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28AD5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516AA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C8420C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A0702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Studijska, retrospektivna, tematska, međumuzejska, međunarodna izložba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BB383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295F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0C5E1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3816624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A5C8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D09B4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 – 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A039F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9E4AC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B21C8" w:rsidRPr="00BB21C8" w14:paraId="42B79D64" w14:textId="77777777" w:rsidTr="00C150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4A4FE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koautorstvo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A7965" w14:textId="77777777" w:rsidR="00BB21C8" w:rsidRPr="00BB21C8" w:rsidRDefault="00BB21C8" w:rsidP="00BB21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 –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FD85B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BEB88" w14:textId="77777777" w:rsidR="00BB21C8" w:rsidRPr="00BB21C8" w:rsidRDefault="00BB21C8" w:rsidP="00BB21C8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FC7C01D" w14:textId="77777777" w:rsidTr="00C15040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C3DD8" w14:textId="7B2A3E64" w:rsidR="00351575" w:rsidRPr="00C15040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 w:rsidRPr="00C15040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IZLOŽBA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„</w:t>
            </w:r>
            <w:r w:rsidRPr="00C15040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MUZEJI U LONCU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D400B" w14:textId="48158AEF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 –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E9ECA" w14:textId="70AA11D8" w:rsidR="00351575" w:rsidRPr="00C15040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 w:rsidRPr="00C15040"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E9F7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D34FF67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EF2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kustos izložbe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B8AB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69F59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BEAA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E300CF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6CEE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stručna suradnja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BA459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CA18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E996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2E3B32" w:rsidRPr="00BB21C8" w14:paraId="59CA818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0222B" w14:textId="1BFB6AE2" w:rsidR="002E3B32" w:rsidRPr="00857694" w:rsidRDefault="00857694" w:rsidP="008576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virtualni muzej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eMuzej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B8BD5" w14:textId="0128679F" w:rsidR="002E3B32" w:rsidRPr="00BB21C8" w:rsidRDefault="00857694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20-40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05DC5" w14:textId="1124BBF7" w:rsidR="002E3B32" w:rsidRPr="00CC64A4" w:rsidRDefault="00857694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 w:rsidRPr="00CC64A4"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A1DEB" w14:textId="77777777" w:rsidR="002E3B32" w:rsidRPr="00BB21C8" w:rsidRDefault="002E3B32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7DFB18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D2B3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rad na postavljanju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03A5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A24F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A0FD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D46C47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46E279" w14:textId="7702DD96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AFC9E" w14:textId="61F7A7CA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A303C" w14:textId="53EFBFEE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94AC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CC117A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146BE" w14:textId="1C4EBB1A" w:rsidR="00351575" w:rsidRPr="0060132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MOST NA ORLJAVI – ZLATKO BOUREK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3AF07" w14:textId="74ECD815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E8EBD" w14:textId="47B542BD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6B16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A8DCCC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82FB8" w14:textId="20BAADBF" w:rsidR="00351575" w:rsidRPr="0060132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lastRenderedPageBreak/>
              <w:t>MUZEJI U LONCU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9B8993" w14:textId="3D2A8674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99D2C" w14:textId="32FDCB14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F99D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74BAA4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5E6AD" w14:textId="22EBC356" w:rsidR="00351575" w:rsidRPr="0060132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UMJETNIČKI I UPORABNI PREDMETI PLEMIĆKIH OBITELJI POŽEGE I POŽEŠKOG KRAJA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F3FB5" w14:textId="2374EE7A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BD9D2" w14:textId="39C1DB60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029A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A48F65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47427" w14:textId="1C166076" w:rsidR="00351575" w:rsidRPr="0060132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VINOGRADARSTVO I VINARSTVO U POŽEŠKOM KRAJU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8BD22" w14:textId="57ED8C18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C8755" w14:textId="2C37A396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0BAB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BC7198" w:rsidRPr="00BB21C8" w14:paraId="385EC2D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496A0" w14:textId="3A96B1F0" w:rsidR="00BC7198" w:rsidRDefault="00BC7198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ZVUKOVI KUKACA - ORKESTAR NAJMANJIH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534826" w14:textId="07D1269F" w:rsidR="00BC7198" w:rsidRPr="00BB21C8" w:rsidRDefault="00BC7198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3B358" w14:textId="1606DB6A" w:rsidR="00BC7198" w:rsidRDefault="00BC7198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41321" w14:textId="77777777" w:rsidR="00BC7198" w:rsidRPr="00BB21C8" w:rsidRDefault="00BC7198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387346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0735A" w14:textId="6D20D835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ALILOVCI ŽIVOT PRIJE 3700 GODINA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60ABA" w14:textId="4F246363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662E7" w14:textId="1F6351A3" w:rsidR="00351575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D0FE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EDD033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DE397" w14:textId="0294C717" w:rsidR="00351575" w:rsidRPr="0060132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PREDMETI IZ OSTAVŠTINE MILKE TRNINE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0EB79" w14:textId="4205B1AB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67612" w14:textId="2E73F3D6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C66B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92E55E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D9B24" w14:textId="54B739A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POŽEGA U ZLATNOM DOBU RAZGLEDNICA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57AF6" w14:textId="11A1E033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B02C4" w14:textId="68835D58" w:rsidR="00351575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5D30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301013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6C0D0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POŽEŠKA ŠETNJA MUZEJSKIM LJETOM</w:t>
            </w:r>
          </w:p>
          <w:p w14:paraId="261AC173" w14:textId="34E59B3A" w:rsidR="00351575" w:rsidRPr="00581E7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OD 2014. DO 2018. POSTAVIO 22 IZLOŽBE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C1E29" w14:textId="0A22CC3D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9DEC61" w14:textId="48923695" w:rsidR="00351575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204D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BF1095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8F97F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6D573" w14:textId="6F7DCBC1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75F04" w14:textId="77777777" w:rsidR="00351575" w:rsidRPr="0060132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4E5C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11B4DA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B82B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Informativna, pregledna, didaktična izložba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31A3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1D1D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B72A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60E6BA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00FB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78A9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A12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27C7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6EA7D77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5A26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koautorstvo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3A84D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C60E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D461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A78565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157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kustos izložbe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25DF7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B826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59F2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A68BA86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3A8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stručna suradnja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5B2AC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4265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061E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637982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89E3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rad na postavljanju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98CC6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A732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0764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17B84C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40541" w14:textId="77777777" w:rsidR="00351575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9DA4B3C" w14:textId="77777777" w:rsidR="00351575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684EE3F" w14:textId="77777777" w:rsidR="00351575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4B4E299" w14:textId="77777777" w:rsidR="00351575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A65B6C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Virtualne izložbe uz stručnu obradu muzejske građe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2277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1EAF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F9F3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3DFB8D3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2906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B47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AE8E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6A68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9923DE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2557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koautorstvo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7AE8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C129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1EB7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55F299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E417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– stručna suradnja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2CEB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23EA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AF25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A2D90D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CAD61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 w:rsidRPr="00351575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VIRTUALNI MUZEJ U LONCU</w:t>
            </w:r>
          </w:p>
          <w:p w14:paraId="7375246C" w14:textId="6787F1D3" w:rsidR="00351575" w:rsidRP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351575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lastRenderedPageBreak/>
              <w:t>www.muzejuloncu.com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34156" w14:textId="30CCBD9D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lastRenderedPageBreak/>
              <w:t>5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E750E" w14:textId="0166344E" w:rsidR="00351575" w:rsidRPr="00351575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 w:rsidRPr="00351575"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D7AD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5CB4B2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ADAE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Organizacija izložbe na drugome mjestu (domaća)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D6680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2236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402C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63D45E4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466DF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1228D1BA" w14:textId="0FE5D823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5D216D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ĐAKOVO, 19.10.2012.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28CC9" w14:textId="5484059A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DFC80C" w14:textId="3E3C69D9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A43B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6FFA2F3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19835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11D61B4E" w14:textId="220BC9C9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5D216D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ZMAJEVAC, 7.12.2012.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24C83" w14:textId="60B06C92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9E1AE0" w14:textId="2EB57C7B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9E2A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E800B7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3766B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3DA771F8" w14:textId="7285504E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ŽUPANJA, 6.2.2013.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C005F" w14:textId="2771AEF5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372F14" w14:textId="03753B93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5E1B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D1C755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AE4BE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7FFDAE02" w14:textId="60E179F4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ILOK, 5.4.2013.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97B36" w14:textId="091994A9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8A375" w14:textId="437B356B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3750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E01C9F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24A32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407A2592" w14:textId="7FAF6221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VINKOVCI, 16.5.2013.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002FED" w14:textId="3709442B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B616E" w14:textId="68BD1A7E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573A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AA1ACC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F3D8C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4B16759A" w14:textId="28FFC15F" w:rsidR="00351575" w:rsidRPr="005D216D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SLATINA, 19.6.2013.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A7A53" w14:textId="4DFAFAF1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392C7" w14:textId="39AE3EB2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2A0D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F03FEF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9FD3F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383184F0" w14:textId="33CD0E23" w:rsidR="00351575" w:rsidRP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351575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OSIJEK, 22.4.2016.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5C5D9" w14:textId="0F0155C5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440DCA" w14:textId="6CA81438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1F72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3BF543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CDD60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35912953" w14:textId="06458B6A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KRIŽ, 31.5.2014.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EB2717" w14:textId="35020553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7558E" w14:textId="29931440" w:rsidR="00351575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9E4E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336545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BE73E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IZLOŽBA „</w:t>
            </w:r>
            <w:r w:rsidRPr="006013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BAŠ SE NEKAD DOBRO JELO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“</w:t>
            </w:r>
          </w:p>
          <w:p w14:paraId="752BECA9" w14:textId="0228859C" w:rsidR="00351575" w:rsidRP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KUTJEVO, 11.11.2016..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30F39" w14:textId="07A1C01A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0BD30D" w14:textId="071C9538" w:rsidR="00351575" w:rsidRPr="005D216D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AC6F4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EB71A8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D414D" w14:textId="77777777" w:rsidR="00351575" w:rsidRDefault="00351575" w:rsidP="003515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2F226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6C34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F0F3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6F8643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F269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Organizacija izložbe</w:t>
            </w:r>
            <w:r w:rsidRPr="00BB21C8">
              <w:rPr>
                <w:rFonts w:ascii="Minion Pro" w:eastAsia="Times New Roman" w:hAnsi="Minion Pro" w:cs="Times New Roman"/>
                <w:lang w:eastAsia="hr-HR"/>
              </w:rPr>
              <w:br/>
              <w:t>(međunarodna)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7EEE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6014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B819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9638D7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A49D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modela i scenografije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F49C4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DD8C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2AF7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EE24EDB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6235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Dokazuje se katalozima i drugim materijalima koji potvrđuju rad stručnoga djelatnika na navedenim poslovima.</w:t>
            </w:r>
          </w:p>
          <w:p w14:paraId="36BF3969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Bodove za rad na postavljanju izložbe te izradi modela i scenografije mogu steći muzejski tehničari i preparatori.</w:t>
            </w:r>
          </w:p>
          <w:p w14:paraId="610A46C9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Organizacija izložbe na drugome mjestu (domaća ili međunarodna) znači njezinu organizaciju, nakon prvobitnoga postavljanja u matičnoj ustanovi, na drugome mjestu.</w:t>
            </w:r>
          </w:p>
          <w:p w14:paraId="624A7E76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Ocjenu izložbe daje Povjerenstvo prema vrsti, složenosti i opsegu izložbe te opsegu pripadajuće publikacije.</w:t>
            </w:r>
          </w:p>
        </w:tc>
      </w:tr>
      <w:tr w:rsidR="00351575" w:rsidRPr="00BB21C8" w14:paraId="6B7E446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072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3. RAD NA PRIKUPLJANJU I OBRADI MUZEJSKE GRAĐE I DOKUMENTACIJE, ISTRAŽIVANJE I RAZVOJ PUBLIKE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7CDC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DCD8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3123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856644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2483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Kontinuirani rad i stupanj obrađenosti muzejske građe i dokumentacije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9D72C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0A7B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F3DE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BAC0AC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24C8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lastRenderedPageBreak/>
              <w:t>Uspostavljanje sustava pregleda muzejske građe i dokumentacije i poboljšanje dostupnosti javnosti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316D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B1BE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A701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249E69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5A8D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Istraživanje i evaluacija korištenja muzejskim sadržajima (muzejska građa, muzejska dokumentacija, stalni postav, izložbe, radionice i drugi projekti) popraćena elaboratom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B1D5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84C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232F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1A093F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0769E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Izrada i provedba programa digitalizacije muzejske građe i dokumentacije, rad s novim tehnologijama:</w:t>
            </w:r>
          </w:p>
          <w:p w14:paraId="6073489D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voditelj</w:t>
            </w:r>
          </w:p>
          <w:p w14:paraId="41B5983C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suradnik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E1088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80</w:t>
            </w:r>
          </w:p>
          <w:p w14:paraId="40ED3056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421B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D63F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042AED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9E63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Priprema i provedba plana istraživanja korisnika popraćena elaboratom (razvoj publike)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0AFC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363A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367D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069E60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9655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Odabir i priprema građe za rad s korisnicima (ovisno o broju zahtjeva i muzejske građe te dokumentacije)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267AB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FECE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F7D6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4FB0126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9803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Poslovi izrade tezaurusa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7AAC0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 –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E3E2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0CB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805472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7EBA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Priprema i vođenje revizije zbirke (ovisno o kompleksnosti i veličini muzejske zbirke)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7CE70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7930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136F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12BD843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F60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izložbenih dermopreparata i kostura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D689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432D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0341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5B4827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43DC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Terensko istraživanje i prikupljanje muzejske građe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216E3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4F36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9C62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8AE5E3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CF79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Vođenje arheološkoga istraživanja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2AA07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1B06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1B7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1FBE066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07B15" w14:textId="77777777" w:rsidR="00351575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</w:pPr>
          </w:p>
          <w:p w14:paraId="545EA314" w14:textId="77777777" w:rsidR="00351575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</w:pPr>
          </w:p>
          <w:p w14:paraId="4DA316EC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Rad na muzejskoj građi i dokumentaciji potvrđuje se dostavljenim dokazima od poslodavca, katalozima, vodičima i drugim objavljenim radovima, planovima, programima, projektima, izvješćima i drugim materijalima koji potvrđuju rad stručnoga djelatnika.</w:t>
            </w:r>
          </w:p>
          <w:p w14:paraId="04B341B7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Kontinuirani rad na stručnoj obradi muzejske građe i dokumentacije mora biti prikazan uz pomoć statističkih pokazatelja stupnja obrade muzejske zbirke – unosom u bazu podataka, stupnjem dovršenosti zapisa i katalogizacijom muzejske građe te objavljivanjem. Prilaže se potvrda o broju i razini obrađenosti muzejske zbirke i muzejske građe na obrascu koji je dostupan na mrežnim stranicama Ministarstva kulture i Muzejskoga dokumentacijskog centra. Broj bodova utvrđuje Povjerenstvo prema stupnju obrađenosti muzejske zbirke.</w:t>
            </w:r>
          </w:p>
          <w:p w14:paraId="6BECC51F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Opseg odabira i priprema muzejske građe za rad s korisnicima (ovisno o broju zahtjeva i muzejske građe) dokazuje se potvrdom poslodavca.</w:t>
            </w:r>
          </w:p>
          <w:p w14:paraId="75532694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Broj izrađenih dermopreparata i kostura utvrđuje se potvrdom poslodavca ili ovjerenim ispisom o broju izrađenih preparata iz pripadajuće muzejske dokumentacije.</w:t>
            </w:r>
          </w:p>
        </w:tc>
      </w:tr>
      <w:tr w:rsidR="00351575" w:rsidRPr="00BB21C8" w14:paraId="68848494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5A70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Terenska istraživanja i prikupljanje građe utvrđuju se na temelju dokumentacije poslodavca sukladno Strategiji prikupljanja građe muzeja i godišnjem programu i izvješću. Broj bodova utvrđuje Povjerenstvo prema složenosti terenskoga rada.</w:t>
            </w:r>
          </w:p>
          <w:p w14:paraId="4E8622B3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Obavljeno vođenje arheološkoga istraživanja dokazuje se odobrenjem konzervatorskoga odjela Ministarstva kulture ili Gradskoga zavoda Grada Zagreba za zaštitu spomenika kulture i prirode te izvješćem.</w:t>
            </w:r>
          </w:p>
          <w:p w14:paraId="0AEE06B8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lastRenderedPageBreak/>
              <w:t>Najviši broj bodova koji kandidat može skupiti na osnovi terenskoga istraživanja i prikupljanja muzejske građe te vođenjem arheološkoga istraživanja za zvanja višega kustosa i višega kustosa dokumentarista jest 50 bodova, a za zvanja muzejskoga savjetnika i muzejskoga savjetnika dokumentarista 100 bodova.</w:t>
            </w:r>
          </w:p>
        </w:tc>
      </w:tr>
      <w:tr w:rsidR="00351575" w:rsidRPr="00BB21C8" w14:paraId="25D2939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F036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lastRenderedPageBreak/>
              <w:t>4. PEDAGOŠKI RAD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22D8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98D3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AD2B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5E9748E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5E5C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Osmišljavanje, organizacija i realizacija vlastitoga edukativnog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C9A72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 –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DE61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223E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012E4B8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3A6E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i provedba vlastitoga programa koji osigurava pristup baštini osobama s invaliditetom ili ranjivim skupinama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74A5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 –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876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058E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7669C5A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4AF8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Sudjelovanje u skupnim ili zajedničkim pedagoškim programima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E589B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A2F1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C634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11E27CC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F90B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Sudjelovanje i izvedba edukativnih programa (kojima osoba nije autor)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FDDF3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9DD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D8CE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2C23252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A1E2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Vođenje pedagoških akcija ili skupnih manifestacija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4D1E2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498A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1186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04E3D1C3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61ADE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Pedagoški rad potvrđuje se dostavljenim dokazima o programima ili projektima, unosima u baze podataka, katalozima, vodičima, izvješćima i drugim materijalima.</w:t>
            </w:r>
          </w:p>
          <w:p w14:paraId="1151A997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Broj bodova utvrđuje Povjerenstvo prema kompleksnosti složenosti pripreme i provedbe edukativnih programa te pratećih materijala.</w:t>
            </w:r>
          </w:p>
        </w:tc>
      </w:tr>
      <w:tr w:rsidR="00351575" w:rsidRPr="00BB21C8" w14:paraId="5F48283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2D96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5. PROJEKTI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AA9F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7645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2126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70A0F45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AE3E6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Projekti financirani sredstvima Europske unije i drugih strukturnih fondova i zaklada u zemlji i inozemstvu</w:t>
            </w:r>
          </w:p>
          <w:p w14:paraId="6445D14F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Glavni partner: voditelj</w:t>
            </w:r>
          </w:p>
          <w:p w14:paraId="657BAD1F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član tima</w:t>
            </w:r>
          </w:p>
          <w:p w14:paraId="54AD6DE7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Partner: voditelj</w:t>
            </w:r>
          </w:p>
          <w:p w14:paraId="1C5E297C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član tima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A4978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80</w:t>
            </w:r>
          </w:p>
          <w:p w14:paraId="7F916F1C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 – 60</w:t>
            </w:r>
          </w:p>
          <w:p w14:paraId="0960824E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60</w:t>
            </w:r>
          </w:p>
          <w:p w14:paraId="5673AAFF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3EF7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6D1F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351575" w:rsidRPr="00BB21C8" w14:paraId="68AD6C9C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AE674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Vrednuju se isključivo dovršeni projekti bez obzira na stupanj evaluacije, a potrebno je navesti: naslov projekta, izvor financiranja, ugovor, kratki opis projekta.</w:t>
            </w:r>
          </w:p>
          <w:p w14:paraId="27F7CE2D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Broj bodova za člana tima utvrđuje Povjerenstvo prema opsegu rada na projektu.</w:t>
            </w:r>
          </w:p>
        </w:tc>
      </w:tr>
      <w:tr w:rsidR="00351575" w:rsidRPr="00BB21C8" w14:paraId="4712BA6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C9BD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6. OBJAVLJENI ZNANSTVENI I STRUČNI RADOVI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2D0D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4E4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EE92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0A6BF6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607B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Monografska znanstvena publikacija (najmanje</w:t>
            </w:r>
            <w:r w:rsidRPr="00BB21C8">
              <w:rPr>
                <w:rFonts w:ascii="Minion Pro" w:eastAsia="Times New Roman" w:hAnsi="Minion Pro" w:cs="Times New Roman"/>
                <w:lang w:eastAsia="hr-HR"/>
              </w:rPr>
              <w:br/>
              <w:t>90 000 znakova)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1D7F6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6B6D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DC2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0708A0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964A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Katalog izložbe, katalog zbirke (najmanje 90 000 znakova)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62D5C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6F71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210E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64E406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BE2E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Katalog izložbe, katalog zbirke, stručna knjiga, stručni priručnik, udžbenik, stručni vodič, vodič zbirke, vodič stalnoga postava, pedagoški vodič (najmanje 60 000 znakova)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D2A03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18A5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BA0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6A0249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9D9E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Katalog izložbe, katalog zbirke, stručna knjiga, stručni priručnik, udžbenik, stručni vodič, vodič zbirke, vodič stalnog postava, pedagoški vodič (manje od 60 000 znakova)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86F7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A1E0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941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B13D0D1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9B68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lastRenderedPageBreak/>
              <w:t>Poglavlje (najmanje 30 000 znakova) ili prilozi (tabele, crteži i sl.) u monografskoj publikaciji, stručnoj knjizi, katalogu izložbe, vodiču po izložbi, pedagoškom vodiču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B95C2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D08F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DF59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8011683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E9A6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Poglavlje (od 10 000 do 30 000 znakova) ili prilozi (tabele, crteži i sl.) u stručnoj knjizi, monografskoj publikaciji, katalogu izložbe, vodiču po izložbi, pedagoškom vodiču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6F96D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B9C6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C9C3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995F3D3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96C1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Uredništvo zbornika, knjige, kataloga izložbe, vodiča po izložbi, pedagoškoga vodiča, periodične stručne ili znanstvene publikacije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499A7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 –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779B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4C6A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4442CA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7A27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Didaktički materijali (radni listići, deplijani i brošure povezane s pedagoškom i izložbenom djelatnošću)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1A87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9D93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E0A7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DB90AD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1F02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Doktorat znanosti stečen u znanstvenome ili umjetničkome području relevantnome za muzejsku djelatnost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65704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80</w:t>
            </w:r>
          </w:p>
          <w:p w14:paraId="2015084D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C2F4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E0D8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F6339C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1D96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Znanstveni članak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5BED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9513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D74B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15C3F8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BF14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Stručni članak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3881B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95BC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3F28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5CDF60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EA62A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Ostale vrste radova (članci u novinama i popularnim časopisima, prikazi i recenzije knjiga, prilozi, kataloške jedinice, recenzije i opisi izložbi, biografija, bibliografija, predgovor, uvodna riječ i sl.)</w:t>
            </w:r>
          </w:p>
          <w:p w14:paraId="56397DF6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domaći</w:t>
            </w:r>
          </w:p>
          <w:p w14:paraId="76A22500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Ostale vrste radova (članci u novinama i popularnim časopisima, prikazi i recenzije knjiga, prilozi, kataloške jedinice, recenzije i opisi izložbi, biografija, bibliografija, predgovor, uvodna riječ i sl.)</w:t>
            </w:r>
          </w:p>
          <w:p w14:paraId="45725AA6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strani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C70A4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  <w:p w14:paraId="2B4A115B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8985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A0C7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D40074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4EDA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Sinopsis emisije, filma, serije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DB11F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0FED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CDB9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E96F0BC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3A161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Za publikacije koje se odnose na Objavljene znanstvene i stručne radove pod točkama 1-4 koje su rezultat rada do tri autora/koautora, svakomu autoru/koautoru pripada predviđeni broj bodova. Za navedene publikacije koje su rezultat rada više od triju autora, stječe se polovica predviđenih bodova.</w:t>
            </w:r>
          </w:p>
          <w:p w14:paraId="4532F2BC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20"/>
                <w:lang w:eastAsia="hr-HR"/>
              </w:rPr>
              <w:t>Povjerenstvu se dostavljaju publikacije te ispis rada, a neobjavljeni znanstveni i stručni radovi se ne boduju.</w:t>
            </w:r>
          </w:p>
        </w:tc>
      </w:tr>
      <w:tr w:rsidR="00351575" w:rsidRPr="00BB21C8" w14:paraId="556E10BC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E3F5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7. IZLAGANJA I PREDAVANJA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13E7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6C5E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32B3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688C770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4CCC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Izlaganje na međunarodnom znanstvenom ili stručnom skupu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07E8D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3D11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978D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FE3EB2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F8C4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Izlaganje na domaćem znanstvenom ili stručnom skupu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665BA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95ED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63B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23E48D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1186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Javna stručna predavanja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2DE98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2549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524B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7C15C596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E0B9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Sudjelovanje u nastavi na visokoškolskim ustanovama (ciklus predavanja ili vježbi, najmanje tri)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FA0BB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60FF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04B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7473A65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A002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Sudjelovanje na okruglim stolovima, prezentacijama, radionicama i sl. s izlaganjem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4D154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F525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6B0B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5FF377BF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8189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lang w:eastAsia="hr-HR"/>
              </w:rPr>
              <w:lastRenderedPageBreak/>
              <w:t>Broj bodova utvrđuje Povjerenstvo na temelju objavljenih izlaganja u zbornicima skupova, objavljenih sažetaka, predočenjem pozivnica ili potvrdama o prisutnosti.</w:t>
            </w:r>
          </w:p>
        </w:tc>
      </w:tr>
      <w:tr w:rsidR="00351575" w:rsidRPr="00BB21C8" w14:paraId="11FF9F4E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5CB0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8. STRUČNA ISKUSTVA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9BF6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19F2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44E5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6FD3EC1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F328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Mentorstvo u trajanju od godinu dana (po kandidatu)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13710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A1D2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C5D4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542CC8" w:rsidRPr="00BB21C8" w14:paraId="42FC275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641E1" w14:textId="2D84F91E" w:rsidR="00542CC8" w:rsidRPr="00542CC8" w:rsidRDefault="00542CC8" w:rsidP="00542CC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 w:rsidRPr="00542CC8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MENTORSTVO ZA MUZEJSKOG TEHNIČARA ANTUNA RAZBUŠEKA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A2FA0" w14:textId="5E7DA8B1" w:rsidR="00542CC8" w:rsidRPr="00BB21C8" w:rsidRDefault="00542CC8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1F3A1" w14:textId="4F4F3C1A" w:rsidR="00542CC8" w:rsidRPr="00542CC8" w:rsidRDefault="00542CC8" w:rsidP="00542CC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C2D8B" w14:textId="77777777" w:rsidR="00542CC8" w:rsidRPr="00BB21C8" w:rsidRDefault="00542CC8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88902C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468F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Mentorstvo za stručni rad ili praksu (po kandidatu)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EACE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BAC3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897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6E55B9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D91D9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Poslovi matičnosti u Sustavu muzeja (po godini) I razina</w:t>
            </w:r>
          </w:p>
          <w:p w14:paraId="7410F2B8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Poslovi matičnosti u Sustavu muzeja (po godini) II razina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C6239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  <w:p w14:paraId="2C90F568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3624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F4E2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FA925E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7D02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Izrada stručnoga mišljenja, analize, vještačenja, standarda na zahtjev uz priloženi elaborat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849C5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2E4D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7AA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6960F8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D2DA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Organizacija kongresa:</w:t>
            </w:r>
          </w:p>
          <w:p w14:paraId="448BABD1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Voditelj domaćega</w:t>
            </w:r>
          </w:p>
          <w:p w14:paraId="3D4B5ABA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Voditelj međunarodnoga</w:t>
            </w:r>
          </w:p>
          <w:p w14:paraId="0EE45755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Suradnik domaćega</w:t>
            </w:r>
          </w:p>
          <w:p w14:paraId="68F70F79" w14:textId="77777777" w:rsidR="00351575" w:rsidRPr="00BB21C8" w:rsidRDefault="00351575" w:rsidP="0035157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Suradnik međunarodnoga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98C9E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  <w:p w14:paraId="14346650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  <w:p w14:paraId="3945C788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</w:t>
            </w:r>
          </w:p>
          <w:p w14:paraId="45047649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  <w:p w14:paraId="573AAC1B" w14:textId="77777777" w:rsidR="00351575" w:rsidRPr="00BB21C8" w:rsidRDefault="00351575" w:rsidP="00351575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95CA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357A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F8E4B48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EE1C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Organizacija radionice, sastanka, savjetovanja, manifestacije, događanja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7AFA6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A3F2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63E3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0901D0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AC79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Specijalističko usavršavanje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711A4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CA61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D43D5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9F414D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7009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Nagrade, pohvale, priznanja i rad u stručnim tijelima i udrugama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E99A4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8FAEC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F2179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19DB03F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F8B7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Državna nagrada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1407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80D5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3757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1CDDCF4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F10D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Nagrada strukovnih društava i udruga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5EB89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C208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8FE3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81D55" w:rsidRPr="00BB21C8" w14:paraId="1BDF07B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CDF93" w14:textId="17DD9528" w:rsidR="00381D55" w:rsidRPr="00381D55" w:rsidRDefault="00381D55" w:rsidP="00381D5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PRIZNANJE HRVATSKOG MUZEJSKOG DRUŠTVA 2015.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9E0DF" w14:textId="0CCC079E" w:rsidR="00381D55" w:rsidRPr="00BB21C8" w:rsidRDefault="00381D5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49604" w14:textId="6834AED0" w:rsidR="00381D55" w:rsidRPr="00BB21C8" w:rsidRDefault="00E41A51" w:rsidP="00E41A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7BEA79" w14:textId="77777777" w:rsidR="00381D55" w:rsidRPr="00BB21C8" w:rsidRDefault="00381D5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bookmarkStart w:id="0" w:name="_GoBack"/>
            <w:bookmarkEnd w:id="0"/>
          </w:p>
        </w:tc>
      </w:tr>
      <w:tr w:rsidR="00351575" w:rsidRPr="00BB21C8" w14:paraId="6AA6F3BD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5D28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Upravljanje javnim muzejom (po godini)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94E1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4CCA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BDA6A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2730CAAA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194B2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Predsjedavanje strukovnom udrugom ili međunarodnim ili državnim odborom, vijećem, povjerenstvom (po godini)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22DE1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6F9F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F46E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39A290C9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BAA1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Član upravljačkoga tijela strukovne udruge ili međunarodnoga ili državnoga odbora, vijeća, povjerenstva (po godini)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7D42C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363D7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A105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0BD57C67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9300F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lang w:eastAsia="hr-HR"/>
              </w:rPr>
              <w:t>Obvezno priložiti dokaze i izvješća. Priznanja i pohvale, imenovanja te odluke o imenovanjima dostavljaju se u presliku.</w:t>
            </w:r>
          </w:p>
        </w:tc>
      </w:tr>
      <w:tr w:rsidR="00351575" w:rsidRPr="00BB21C8" w14:paraId="0FBFD4C9" w14:textId="77777777" w:rsidTr="00BB21C8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243CD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i/>
                <w:iCs/>
                <w:sz w:val="18"/>
                <w:lang w:eastAsia="hr-HR"/>
              </w:rPr>
              <w:t>OSTALI POSLOVI</w:t>
            </w:r>
          </w:p>
        </w:tc>
      </w:tr>
      <w:tr w:rsidR="00351575" w:rsidRPr="00BB21C8" w14:paraId="484FD772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2D72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Ostali poslovi (opisno uz priloge)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576A4" w14:textId="77777777" w:rsidR="00351575" w:rsidRPr="00BB21C8" w:rsidRDefault="00351575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do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5729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A760E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0937DF" w:rsidRPr="00BB21C8" w14:paraId="18214037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4BEF3" w14:textId="20271AEC" w:rsidR="000937DF" w:rsidRPr="00201877" w:rsidRDefault="00201877" w:rsidP="002018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lastRenderedPageBreak/>
              <w:t xml:space="preserve">GRAFIČKO OBLIKOVANJE I PRIPREMA FOTOMONOGRAFIJA „POZDRAV IZ POŽEGE“ </w:t>
            </w:r>
            <w:r w:rsidRPr="0020187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156 str</w:t>
            </w: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,</w:t>
            </w:r>
            <w:r w:rsidRPr="0020187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 xml:space="preserve"> 1000 kom prvo izdanje, 500 kom drugo izdanje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E4ADD" w14:textId="77777777" w:rsidR="000937DF" w:rsidRPr="00BB21C8" w:rsidRDefault="000937DF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AF147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70756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0937DF" w:rsidRPr="00BB21C8" w14:paraId="73BA80A0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1B1B9" w14:textId="6E12ECC7" w:rsidR="000937DF" w:rsidRPr="00201877" w:rsidRDefault="00201877" w:rsidP="002018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ADMINISTRATOR I VODITELJ WEB STRANICA „MUZEJSKE UDRUGE ISTOČNE HRVATSKE“ OD 2008. GODINE, </w:t>
            </w:r>
            <w:hyperlink r:id="rId6" w:history="1">
              <w:r w:rsidRPr="008A756D">
                <w:rPr>
                  <w:rStyle w:val="Hiperveza"/>
                  <w:rFonts w:ascii="Minion Pro" w:eastAsia="Times New Roman" w:hAnsi="Minion Pro" w:cs="Times New Roman"/>
                  <w:b/>
                  <w:bCs/>
                  <w:lang w:eastAsia="hr-HR"/>
                </w:rPr>
                <w:t>www.muih.hr</w:t>
              </w:r>
            </w:hyperlink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BCA2B" w14:textId="77777777" w:rsidR="000937DF" w:rsidRPr="00BB21C8" w:rsidRDefault="000937DF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7A3CC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38A39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0937DF" w:rsidRPr="00BB21C8" w14:paraId="117AB9E4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3F5F6C" w14:textId="50156C05" w:rsidR="000937DF" w:rsidRPr="00201877" w:rsidRDefault="00201877" w:rsidP="002018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ODGOVORNA </w:t>
            </w:r>
            <w:r w:rsidR="00871B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SAM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OSOBA PREMA MUP-u ZA </w:t>
            </w:r>
            <w:r w:rsidR="00871B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„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ZBIRKU</w:t>
            </w:r>
            <w:r w:rsidR="00871B2D"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 ORUŽJA, VOJNE OPREME I MILITARIJA“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C9BA8" w14:textId="77777777" w:rsidR="000937DF" w:rsidRPr="00BB21C8" w:rsidRDefault="000937DF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C6BAC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B9833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0937DF" w:rsidRPr="00BB21C8" w14:paraId="3335BAEB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E1AA1" w14:textId="65004F31" w:rsidR="000937DF" w:rsidRPr="00201877" w:rsidRDefault="00201877" w:rsidP="002018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GRAFIČKO OBLIKOVANJE I PRIPREMA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 xml:space="preserve"> MUZEJSKIH KALENDARA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07EAF" w14:textId="77777777" w:rsidR="000937DF" w:rsidRPr="00BB21C8" w:rsidRDefault="000937DF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8E481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2F60A" w14:textId="77777777" w:rsidR="000937DF" w:rsidRPr="00BB21C8" w:rsidRDefault="000937DF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DE09CD" w:rsidRPr="00BB21C8" w14:paraId="23AADB77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0F920" w14:textId="01F87086" w:rsidR="00DE09CD" w:rsidRDefault="00CC64A4" w:rsidP="002018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lang w:eastAsia="hr-HR"/>
              </w:rPr>
              <w:t>IZRADA MUZEJSKIH FILMOVA (MONTAŽA)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1F84C" w14:textId="77777777" w:rsidR="00DE09CD" w:rsidRPr="00BB21C8" w:rsidRDefault="00DE09CD" w:rsidP="003515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F53E0" w14:textId="77777777" w:rsidR="00DE09CD" w:rsidRPr="00BB21C8" w:rsidRDefault="00DE09CD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1912A" w14:textId="77777777" w:rsidR="00DE09CD" w:rsidRPr="00BB21C8" w:rsidRDefault="00DE09CD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  <w:tr w:rsidR="00351575" w:rsidRPr="00BB21C8" w14:paraId="42C6D803" w14:textId="77777777" w:rsidTr="00BB21C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8FAAB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B21C8">
              <w:rPr>
                <w:rFonts w:ascii="Minion Pro" w:eastAsia="Times New Roman" w:hAnsi="Minion Pro" w:cs="Times New Roman"/>
                <w:lang w:eastAsia="hr-HR"/>
              </w:rPr>
              <w:t>Bodove dodjeljuje Povjerenstvo uz obrazloženje.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54C30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88DA6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F0CB1" w14:textId="77777777" w:rsidR="00351575" w:rsidRPr="00BB21C8" w:rsidRDefault="00351575" w:rsidP="00351575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</w:tc>
      </w:tr>
    </w:tbl>
    <w:p w14:paraId="6159D2A4" w14:textId="77777777" w:rsidR="00BB21C8" w:rsidRPr="00BB21C8" w:rsidRDefault="00BB21C8" w:rsidP="00BB21C8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BB21C8">
        <w:rPr>
          <w:rFonts w:ascii="Minion Pro" w:eastAsia="Times New Roman" w:hAnsi="Minion Pro" w:cs="Times New Roman"/>
          <w:sz w:val="20"/>
          <w:szCs w:val="20"/>
          <w:lang w:eastAsia="hr-HR"/>
        </w:rPr>
        <w:t>OBRAZAC ZA BODOVANJE</w:t>
      </w:r>
    </w:p>
    <w:p w14:paraId="4DF2B877" w14:textId="77777777" w:rsidR="00BB21C8" w:rsidRPr="00BB21C8" w:rsidRDefault="00BB21C8" w:rsidP="00BB21C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39B93BB" w14:textId="77777777" w:rsidR="00BB21C8" w:rsidRPr="00BB21C8" w:rsidRDefault="00BB21C8" w:rsidP="00BB21C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27F595B" w14:textId="77777777" w:rsidR="002B79D4" w:rsidRDefault="002B79D4"/>
    <w:sectPr w:rsidR="002B79D4" w:rsidSect="002B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CEDD" w14:textId="77777777" w:rsidR="00001B9F" w:rsidRDefault="00001B9F" w:rsidP="00BB21C8">
      <w:pPr>
        <w:spacing w:after="0" w:line="240" w:lineRule="auto"/>
      </w:pPr>
      <w:r>
        <w:separator/>
      </w:r>
    </w:p>
  </w:endnote>
  <w:endnote w:type="continuationSeparator" w:id="0">
    <w:p w14:paraId="3BE9BEE1" w14:textId="77777777" w:rsidR="00001B9F" w:rsidRDefault="00001B9F" w:rsidP="00BB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582C" w14:textId="77777777" w:rsidR="00001B9F" w:rsidRDefault="00001B9F" w:rsidP="00BB21C8">
      <w:pPr>
        <w:spacing w:after="0" w:line="240" w:lineRule="auto"/>
      </w:pPr>
      <w:r>
        <w:separator/>
      </w:r>
    </w:p>
  </w:footnote>
  <w:footnote w:type="continuationSeparator" w:id="0">
    <w:p w14:paraId="00B24EDD" w14:textId="77777777" w:rsidR="00001B9F" w:rsidRDefault="00001B9F" w:rsidP="00BB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8"/>
    <w:rsid w:val="00001B9F"/>
    <w:rsid w:val="000937DF"/>
    <w:rsid w:val="001325B2"/>
    <w:rsid w:val="00201877"/>
    <w:rsid w:val="002B79D4"/>
    <w:rsid w:val="002E3B32"/>
    <w:rsid w:val="00351575"/>
    <w:rsid w:val="00381D55"/>
    <w:rsid w:val="00542CC8"/>
    <w:rsid w:val="00581E7D"/>
    <w:rsid w:val="005D216D"/>
    <w:rsid w:val="0060132D"/>
    <w:rsid w:val="006D2136"/>
    <w:rsid w:val="00857694"/>
    <w:rsid w:val="00871B2D"/>
    <w:rsid w:val="008A65E6"/>
    <w:rsid w:val="00991A73"/>
    <w:rsid w:val="00BB21C8"/>
    <w:rsid w:val="00BC7198"/>
    <w:rsid w:val="00C15040"/>
    <w:rsid w:val="00CC64A4"/>
    <w:rsid w:val="00DE09CD"/>
    <w:rsid w:val="00E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6508"/>
  <w15:docId w15:val="{18C4222B-0610-4E91-A753-02B9215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681">
    <w:name w:val="box_461681"/>
    <w:basedOn w:val="Normal"/>
    <w:rsid w:val="00BB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B21C8"/>
  </w:style>
  <w:style w:type="paragraph" w:customStyle="1" w:styleId="t-9">
    <w:name w:val="t-9"/>
    <w:basedOn w:val="Normal"/>
    <w:rsid w:val="00BB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B21C8"/>
  </w:style>
  <w:style w:type="paragraph" w:styleId="Zaglavlje">
    <w:name w:val="header"/>
    <w:basedOn w:val="Normal"/>
    <w:link w:val="ZaglavljeChar"/>
    <w:uiPriority w:val="99"/>
    <w:semiHidden/>
    <w:unhideWhenUsed/>
    <w:rsid w:val="00BB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B21C8"/>
  </w:style>
  <w:style w:type="paragraph" w:styleId="Podnoje">
    <w:name w:val="footer"/>
    <w:basedOn w:val="Normal"/>
    <w:link w:val="PodnojeChar"/>
    <w:uiPriority w:val="99"/>
    <w:semiHidden/>
    <w:unhideWhenUsed/>
    <w:rsid w:val="00BB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B21C8"/>
  </w:style>
  <w:style w:type="character" w:styleId="Hiperveza">
    <w:name w:val="Hyperlink"/>
    <w:basedOn w:val="Zadanifontodlomka"/>
    <w:uiPriority w:val="99"/>
    <w:unhideWhenUsed/>
    <w:rsid w:val="002018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0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ih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Tomašković</dc:creator>
  <cp:lastModifiedBy>Boris Knez</cp:lastModifiedBy>
  <cp:revision>5</cp:revision>
  <dcterms:created xsi:type="dcterms:W3CDTF">2020-03-12T11:12:00Z</dcterms:created>
  <dcterms:modified xsi:type="dcterms:W3CDTF">2020-03-13T06:49:00Z</dcterms:modified>
</cp:coreProperties>
</file>