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F61DB8" w14:paraId="6E4084F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2170BDE" w14:textId="77777777" w:rsidR="00F61DB8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092F14E0" w14:textId="77777777" w:rsidR="00F61DB8" w:rsidRDefault="00000000">
            <w:pPr>
              <w:spacing w:after="0" w:line="240" w:lineRule="auto"/>
            </w:pPr>
            <w:r>
              <w:t>32699</w:t>
            </w:r>
          </w:p>
        </w:tc>
      </w:tr>
      <w:tr w:rsidR="00F61DB8" w14:paraId="408DAD0E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C396B98" w14:textId="77777777" w:rsidR="00F61DB8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01E16FE1" w14:textId="77777777" w:rsidR="00F61DB8" w:rsidRDefault="00000000">
            <w:pPr>
              <w:spacing w:after="0" w:line="240" w:lineRule="auto"/>
            </w:pPr>
            <w:r>
              <w:t>GRADSKI MUZEJ POŽEGA</w:t>
            </w:r>
          </w:p>
        </w:tc>
      </w:tr>
      <w:tr w:rsidR="00F61DB8" w14:paraId="4110A48A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634D346" w14:textId="77777777" w:rsidR="00F61DB8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0399DF1A" w14:textId="77777777" w:rsidR="00F61DB8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36850F89" w14:textId="77777777" w:rsidR="00F61DB8" w:rsidRDefault="00000000">
      <w:r>
        <w:br/>
      </w:r>
    </w:p>
    <w:p w14:paraId="29B1C699" w14:textId="77777777" w:rsidR="00F61DB8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241CAE88" w14:textId="77777777" w:rsidR="00F61DB8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B604DCD" w14:textId="77777777" w:rsidR="00F61DB8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3895ACBB" w14:textId="77777777" w:rsidR="00F61DB8" w:rsidRDefault="00F61DB8"/>
    <w:p w14:paraId="61105421" w14:textId="77777777" w:rsidR="00F61DB8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A7859CB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7395FC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19987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FBC1C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4615B6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BBAADB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964ED3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5AE87F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7260D76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073BDD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906A6C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4F829B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525830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257.628,12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60E0839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375.358,50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5E43EE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145,7</w:t>
            </w:r>
          </w:p>
        </w:tc>
      </w:tr>
      <w:tr w:rsidR="00F61DB8" w14:paraId="5AF2BD6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347160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EE132A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62214D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A46828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226.463,45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3C90A2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314.503,72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1858957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138,9</w:t>
            </w:r>
          </w:p>
        </w:tc>
      </w:tr>
      <w:tr w:rsidR="00F61DB8" w14:paraId="343EB91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59CAE0" w14:textId="77777777" w:rsidR="00F61DB8" w:rsidRDefault="00F61DB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C8C9C4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F14E99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614116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31.164,67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0ACC6C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60.854,78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512680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195,3</w:t>
            </w:r>
          </w:p>
        </w:tc>
      </w:tr>
      <w:tr w:rsidR="00F61DB8" w14:paraId="47DB2B8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508BB6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E0CC0D3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4E3439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3632D2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485A09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B2EA82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61DB8" w14:paraId="285B58C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21E3FD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5343AC0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BEA96C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766DA0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9.261,34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58615A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24.430,00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9B8573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263,8</w:t>
            </w:r>
          </w:p>
        </w:tc>
      </w:tr>
      <w:tr w:rsidR="00F61DB8" w14:paraId="4012CAC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68C4FF" w14:textId="77777777" w:rsidR="00F61DB8" w:rsidRDefault="00F61DB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5A3F27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35B72D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C10481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9.261,34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4D68375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24.430,00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7DFAFF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263,8</w:t>
            </w:r>
          </w:p>
        </w:tc>
      </w:tr>
      <w:tr w:rsidR="00F61DB8" w14:paraId="0F06F3B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FADCDC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1F7BB36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D5F7E9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69471B2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DAA184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73155A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61DB8" w14:paraId="7D492F6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C07B0A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3CF405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6A1EEF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319CB9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056669D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AB3CD3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F61DB8" w14:paraId="4F6634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ADBA26" w14:textId="77777777" w:rsidR="00F61DB8" w:rsidRDefault="00F61DB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CB4DBF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7281A9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E5121A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1F443E5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DD5082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F61DB8" w14:paraId="0FE0426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E83A6F" w14:textId="77777777" w:rsidR="00F61DB8" w:rsidRDefault="00F61DB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E166806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CA194C2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D4A380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21.903,33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915B37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36.424,78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0650E3F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166,3</w:t>
            </w:r>
          </w:p>
        </w:tc>
      </w:tr>
    </w:tbl>
    <w:p w14:paraId="295F659F" w14:textId="77777777" w:rsidR="00F61DB8" w:rsidRDefault="00F61DB8">
      <w:pPr>
        <w:spacing w:after="0"/>
      </w:pPr>
    </w:p>
    <w:p w14:paraId="4BCA4B32" w14:textId="77777777" w:rsidR="00F61DB8" w:rsidRDefault="00000000">
      <w:pPr>
        <w:spacing w:line="240" w:lineRule="auto"/>
        <w:jc w:val="both"/>
      </w:pPr>
      <w:r>
        <w:t>Ukupni prihodi iznose 375.358,50 eura, a ukupni rashodi iznose 338.933,72 eura, iz čega proizlazi tekući višak prihoda u iznosu 36.424,78 eura što sa prenesenim manjkom iz prethodne godine u iznosu 17.600,48 eura čini ukupni rezultat u iznosu 18.824,30 eura.</w:t>
      </w:r>
    </w:p>
    <w:p w14:paraId="2AB38D1D" w14:textId="77777777" w:rsidR="00F61DB8" w:rsidRDefault="00000000">
      <w:r>
        <w:br/>
      </w:r>
    </w:p>
    <w:p w14:paraId="4539641B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5ED816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C24017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219BDB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64F0C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76FD47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DF82F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BAFB5A4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479689E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ED3969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1C04871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A7BB9E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D56873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28.327,36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71502A1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34.896,30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12C830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123,2</w:t>
            </w:r>
          </w:p>
        </w:tc>
      </w:tr>
    </w:tbl>
    <w:p w14:paraId="7535C3DA" w14:textId="77777777" w:rsidR="00F61DB8" w:rsidRDefault="00F61DB8">
      <w:pPr>
        <w:spacing w:after="0"/>
      </w:pPr>
    </w:p>
    <w:p w14:paraId="2AA766FA" w14:textId="77777777" w:rsidR="00F61DB8" w:rsidRDefault="00000000">
      <w:pPr>
        <w:spacing w:line="240" w:lineRule="auto"/>
        <w:jc w:val="both"/>
      </w:pPr>
      <w:r>
        <w:t>Prihodi su povećani u odnosu na prethodno razdoblje jer su odobrena veća sredstva iz državnog proračuna za potrebe muzejske djelatnosti.</w:t>
      </w:r>
    </w:p>
    <w:p w14:paraId="73264422" w14:textId="77777777" w:rsidR="00F61DB8" w:rsidRDefault="00F61DB8"/>
    <w:p w14:paraId="1E10B8DA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5CDA4E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903746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A5351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F3C50C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DB4596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09585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8FF5EC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0CBFF8C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036B2F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433B142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proračunu i izvanproračunskim korisnicima iz drugih proračuna (šifre 6331+6332)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E23F9E1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3622D3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8E2DCAF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38EBEE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BB8CDAE" w14:textId="77777777" w:rsidR="00F61DB8" w:rsidRDefault="00F61DB8">
      <w:pPr>
        <w:spacing w:after="0"/>
      </w:pPr>
    </w:p>
    <w:p w14:paraId="3BB753B1" w14:textId="77777777" w:rsidR="00F61DB8" w:rsidRDefault="00000000">
      <w:pPr>
        <w:spacing w:line="240" w:lineRule="auto"/>
        <w:jc w:val="both"/>
      </w:pPr>
      <w:r>
        <w:t>Prihodi se odnose na uplate iz proračuna dvije općine za potrebe organiziranja izložbe koja proizlazi iz međusobne suradnje muzeja i arheoloških lokaliteta na tom području.</w:t>
      </w:r>
    </w:p>
    <w:p w14:paraId="03129215" w14:textId="77777777" w:rsidR="00F61DB8" w:rsidRDefault="00F61DB8"/>
    <w:p w14:paraId="7A7AEEDD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0DD96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2AA02D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4FD3E9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816B42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FCA61B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7D3F90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9FC4469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3C111C5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30BE14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F906E5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8A3BCF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254C04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E20ACD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9.600,00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C509AD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77853E5" w14:textId="77777777" w:rsidR="00F61DB8" w:rsidRDefault="00F61DB8">
      <w:pPr>
        <w:spacing w:after="0"/>
      </w:pPr>
    </w:p>
    <w:p w14:paraId="5E377DC9" w14:textId="77777777" w:rsidR="00F61DB8" w:rsidRDefault="00000000">
      <w:pPr>
        <w:spacing w:line="240" w:lineRule="auto"/>
        <w:jc w:val="both"/>
      </w:pPr>
      <w:r>
        <w:t>Prihodi su povećani u odnosu na prethodno razdoblje jer su odobrena sredstva za potrebe restauracije muzejske građe i nabave opreme.</w:t>
      </w:r>
    </w:p>
    <w:p w14:paraId="11E18321" w14:textId="77777777" w:rsidR="00F61DB8" w:rsidRDefault="00F61DB8"/>
    <w:p w14:paraId="13704D2D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4541C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4D7610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B71EEC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2A3F24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C52836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A47B2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166C34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411179B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91378D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0CE3B4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upravnih i administrativnih pristojbi, pristojbi po posebnim propisima i naknada (šifre 651+652+653+654)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88552B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383839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3.173,00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D1C83C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5.254,00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FB845A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165,6</w:t>
            </w:r>
          </w:p>
        </w:tc>
      </w:tr>
    </w:tbl>
    <w:p w14:paraId="56782A0A" w14:textId="77777777" w:rsidR="00F61DB8" w:rsidRDefault="00F61DB8">
      <w:pPr>
        <w:spacing w:after="0"/>
      </w:pPr>
    </w:p>
    <w:p w14:paraId="5AF1AE6D" w14:textId="77777777" w:rsidR="00F61DB8" w:rsidRDefault="00000000">
      <w:pPr>
        <w:spacing w:line="240" w:lineRule="auto"/>
        <w:jc w:val="both"/>
      </w:pPr>
      <w:r>
        <w:t>Prihodi su povećani u odnosu na prethodno razdoblje, odnose se na prodaju ulaznica zbog većeg broja posjetitelja muzeju.</w:t>
      </w:r>
    </w:p>
    <w:p w14:paraId="04BD81EA" w14:textId="77777777" w:rsidR="00F61DB8" w:rsidRDefault="00F61DB8"/>
    <w:p w14:paraId="752D9A36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039A45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821043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B6C3E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86BF4C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65B7E7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4CE4F9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F8E5F2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1BAF160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61E414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77C12F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usluga, prihodi od donacija te povrati po protestiranim jamstvima (šifre 661+663)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3B13D2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7440C6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6.115,40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E5AB77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10.271,50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EFF5A3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168,0</w:t>
            </w:r>
          </w:p>
        </w:tc>
      </w:tr>
    </w:tbl>
    <w:p w14:paraId="26EBE926" w14:textId="77777777" w:rsidR="00F61DB8" w:rsidRDefault="00F61DB8">
      <w:pPr>
        <w:spacing w:after="0"/>
      </w:pPr>
    </w:p>
    <w:p w14:paraId="435C26E7" w14:textId="77777777" w:rsidR="00F61DB8" w:rsidRDefault="00000000">
      <w:pPr>
        <w:spacing w:line="240" w:lineRule="auto"/>
        <w:jc w:val="both"/>
      </w:pPr>
      <w:r>
        <w:t>Prihodi su povećani u odnosu na prethodno razdoblje, odnose se na prodaju muzejskih suvenira zbog većeg broja posjetitelja i novih suvenira u ponudi.</w:t>
      </w:r>
    </w:p>
    <w:p w14:paraId="414D4C6D" w14:textId="77777777" w:rsidR="00F61DB8" w:rsidRDefault="00F61DB8"/>
    <w:p w14:paraId="4D79C9A3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693D37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395C76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9D0A70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A62FEC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894447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0D45EF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40E27B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3C688DD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878A95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DC68D9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pruženih usluga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AF03E7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35A22B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9AF8CD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1.440,00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47BE9E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2162DCD" w14:textId="77777777" w:rsidR="00F61DB8" w:rsidRDefault="00F61DB8">
      <w:pPr>
        <w:spacing w:after="0"/>
      </w:pPr>
    </w:p>
    <w:p w14:paraId="77E7C9E4" w14:textId="77777777" w:rsidR="00F61DB8" w:rsidRDefault="00000000">
      <w:pPr>
        <w:spacing w:line="240" w:lineRule="auto"/>
        <w:jc w:val="both"/>
      </w:pPr>
      <w:r>
        <w:t>Prihodi se odnose na usluge arheološkog nadzora koje obavlja djelatnik muzeja - arheolog za potrebe drugih investitora na terenima koji su pod zaštićenim arheološkim lokalitetom.</w:t>
      </w:r>
    </w:p>
    <w:p w14:paraId="1239276B" w14:textId="77777777" w:rsidR="00F61DB8" w:rsidRDefault="00F61DB8"/>
    <w:p w14:paraId="35A9E374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5D957E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8799B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216470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16FDCB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133E2B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44E743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68E7E9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3C91C69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2D8DC8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A5044E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A2E53A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40A116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3.350,00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C70999D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1.700,00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C206F5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50,7</w:t>
            </w:r>
          </w:p>
        </w:tc>
      </w:tr>
    </w:tbl>
    <w:p w14:paraId="3F7B48D2" w14:textId="77777777" w:rsidR="00F61DB8" w:rsidRDefault="00F61DB8">
      <w:pPr>
        <w:spacing w:after="0"/>
      </w:pPr>
    </w:p>
    <w:p w14:paraId="77A57734" w14:textId="77777777" w:rsidR="00F61DB8" w:rsidRDefault="00000000">
      <w:pPr>
        <w:spacing w:line="240" w:lineRule="auto"/>
        <w:jc w:val="both"/>
      </w:pPr>
      <w:r>
        <w:t>Prihodi su smanjeni u odnosu na prethodno razdoblje iz razloga što je manje pravnih i fizičkih osoba uplatilo sredstva za potrebe muzejskih programa.</w:t>
      </w:r>
    </w:p>
    <w:p w14:paraId="21DAFAB5" w14:textId="77777777" w:rsidR="00F61DB8" w:rsidRDefault="00F61DB8"/>
    <w:p w14:paraId="68D0AC1F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602D15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680E36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F5E524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646069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D356D0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B64C04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8F2939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409BED9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94EBCD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26F01D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redovne djelatnosti proračunskih korisnika (šifre 6711 do 6714)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D65DCE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D9766F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219.944,88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BA16EEB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324.936,70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290B1C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147,7</w:t>
            </w:r>
          </w:p>
        </w:tc>
      </w:tr>
    </w:tbl>
    <w:p w14:paraId="38F59696" w14:textId="77777777" w:rsidR="00F61DB8" w:rsidRDefault="00F61DB8">
      <w:pPr>
        <w:spacing w:after="0"/>
      </w:pPr>
    </w:p>
    <w:p w14:paraId="409EDA33" w14:textId="77777777" w:rsidR="00F61DB8" w:rsidRDefault="00000000">
      <w:pPr>
        <w:spacing w:line="240" w:lineRule="auto"/>
        <w:jc w:val="both"/>
      </w:pPr>
      <w:r>
        <w:t>Prihodi iz nadležnog proračuna za financiranje rashoda poslovanja – ovaj prihod prati rashode koji su isplaćeni iz izvora 1.0. Opći prihodi i primici odnosno izvor Grada. Namijenjen je za rashode za zaposlene i materijalne rashode. Tijekom tekućeg razdoblja povećala se osnovica za plaću te su rashodi za zaposlene značajno uvećali prihod proračuna.</w:t>
      </w:r>
    </w:p>
    <w:p w14:paraId="2925AAF9" w14:textId="77777777" w:rsidR="00F61DB8" w:rsidRDefault="00F61DB8"/>
    <w:p w14:paraId="251CE122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7767AE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F5A48D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B68ED6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928AE0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E672D8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D0762D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526E8B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59B24C2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9697B6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F4715EF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212C1E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A660DF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184.986,31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DF5362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242.058,61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8EA08E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130,9</w:t>
            </w:r>
          </w:p>
        </w:tc>
      </w:tr>
    </w:tbl>
    <w:p w14:paraId="281FD1ED" w14:textId="77777777" w:rsidR="00F61DB8" w:rsidRDefault="00F61DB8">
      <w:pPr>
        <w:spacing w:after="0"/>
      </w:pPr>
    </w:p>
    <w:p w14:paraId="67C54A8F" w14:textId="77777777" w:rsidR="00F61DB8" w:rsidRDefault="00000000">
      <w:pPr>
        <w:spacing w:line="240" w:lineRule="auto"/>
        <w:jc w:val="both"/>
      </w:pPr>
      <w:r>
        <w:t>Rashodi su povećani u odnosu na prethodno razdoblje zbog povećanja osnovice za plaće u skladu s Kolektivnim ugovorom.</w:t>
      </w:r>
    </w:p>
    <w:p w14:paraId="16CA4B82" w14:textId="77777777" w:rsidR="00F61DB8" w:rsidRDefault="00F61DB8"/>
    <w:p w14:paraId="69BF81DB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37856C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E5A14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68D7C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2B46CF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4858B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80B622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D7F2AB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1B64676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9D776E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FB64AA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rashodi za zaposlene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51C652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31F54F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6.395,49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9C900D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13.792,01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4EFD9E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215,7</w:t>
            </w:r>
          </w:p>
        </w:tc>
      </w:tr>
    </w:tbl>
    <w:p w14:paraId="75DF7517" w14:textId="77777777" w:rsidR="00F61DB8" w:rsidRDefault="00F61DB8">
      <w:pPr>
        <w:spacing w:after="0"/>
      </w:pPr>
    </w:p>
    <w:p w14:paraId="189BE6AC" w14:textId="77777777" w:rsidR="00F61DB8" w:rsidRDefault="00000000">
      <w:pPr>
        <w:spacing w:line="240" w:lineRule="auto"/>
        <w:jc w:val="both"/>
      </w:pPr>
      <w:r>
        <w:t xml:space="preserve">Rashodi su povećani zbog isplate jubilarnih nagrada i </w:t>
      </w:r>
      <w:proofErr w:type="spellStart"/>
      <w:r>
        <w:t>uskrsnice</w:t>
      </w:r>
      <w:proofErr w:type="spellEnd"/>
      <w:r>
        <w:t xml:space="preserve"> djelatnicima te isplate pomoći za smrtni slučaj.</w:t>
      </w:r>
    </w:p>
    <w:p w14:paraId="2FED1CF1" w14:textId="77777777" w:rsidR="00F61DB8" w:rsidRDefault="00F61DB8"/>
    <w:p w14:paraId="367C15D4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44F5AD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5E3C68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404C2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B757D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B2298C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F0DA8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FBE10D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5CEC214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0EECE9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A36A74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37CCBD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B65E61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884,89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4F8268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1.861,59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4AC172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210,4</w:t>
            </w:r>
          </w:p>
        </w:tc>
      </w:tr>
    </w:tbl>
    <w:p w14:paraId="69C6A6F1" w14:textId="77777777" w:rsidR="00F61DB8" w:rsidRDefault="00F61DB8">
      <w:pPr>
        <w:spacing w:after="0"/>
      </w:pPr>
    </w:p>
    <w:p w14:paraId="04FF6430" w14:textId="77777777" w:rsidR="00F61DB8" w:rsidRDefault="00000000">
      <w:pPr>
        <w:spacing w:line="240" w:lineRule="auto"/>
        <w:jc w:val="both"/>
      </w:pPr>
      <w:r>
        <w:t>Rashodi su povećani zbog veće aktivnosti muzeja za potrebe izložbenih programa i posudbe muzejske građe između drugih muzeja.</w:t>
      </w:r>
    </w:p>
    <w:p w14:paraId="54B349D9" w14:textId="77777777" w:rsidR="00F61DB8" w:rsidRDefault="00F61DB8"/>
    <w:p w14:paraId="7D24DD73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548A2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5079E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60F612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CCED00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ACF862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C1AA3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AB8E97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4994B47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195288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800120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B7FAAC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186E5A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4E52AD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720,50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C6AAD5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1029,3</w:t>
            </w:r>
          </w:p>
        </w:tc>
      </w:tr>
    </w:tbl>
    <w:p w14:paraId="68DC72FA" w14:textId="77777777" w:rsidR="00F61DB8" w:rsidRDefault="00F61DB8">
      <w:pPr>
        <w:spacing w:after="0"/>
      </w:pPr>
    </w:p>
    <w:p w14:paraId="6C33C5AC" w14:textId="77777777" w:rsidR="00F61DB8" w:rsidRDefault="00000000">
      <w:pPr>
        <w:spacing w:line="240" w:lineRule="auto"/>
        <w:jc w:val="both"/>
      </w:pPr>
      <w:r>
        <w:t>Rashodi su povećani zbog polaganja stručnog ispita za kustose i muzejskog tehničara jer se u prethodnom razdoblju povećao broj stručnih djelatnika zbog obnove zgrade muzeja i otvorenja novog stalnog postava.</w:t>
      </w:r>
    </w:p>
    <w:p w14:paraId="1933440F" w14:textId="77777777" w:rsidR="00F61DB8" w:rsidRDefault="00F61DB8"/>
    <w:p w14:paraId="5EC6AE91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417DE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23D69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EBC6CF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369AE9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E1C0D3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AF32D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43F7524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43E13F9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3D26CD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30650A7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50E9C3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F24C88B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3.816,10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2E22CA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11.705,22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F94BE4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306,7</w:t>
            </w:r>
          </w:p>
        </w:tc>
      </w:tr>
    </w:tbl>
    <w:p w14:paraId="33528FC7" w14:textId="77777777" w:rsidR="00F61DB8" w:rsidRDefault="00F61DB8">
      <w:pPr>
        <w:spacing w:after="0"/>
      </w:pPr>
    </w:p>
    <w:p w14:paraId="0162970B" w14:textId="77777777" w:rsidR="00F61DB8" w:rsidRDefault="00000000">
      <w:pPr>
        <w:spacing w:line="240" w:lineRule="auto"/>
        <w:jc w:val="both"/>
      </w:pPr>
      <w:r>
        <w:t>Rashodi su povećani zbog veće potrošnje energije u novim prostorima muzeja.</w:t>
      </w:r>
    </w:p>
    <w:p w14:paraId="3E493AFE" w14:textId="77777777" w:rsidR="00F61DB8" w:rsidRDefault="00F61DB8"/>
    <w:p w14:paraId="1A68EC62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1A64CC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411CD4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FBD7D1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934EDC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4510E8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A67CF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149353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1701223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808A26E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4C21F0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Zakupnine i najamnine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9BED511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900E823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804,90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2D63D0A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18.249,35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FF07690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2267,3</w:t>
            </w:r>
          </w:p>
        </w:tc>
      </w:tr>
    </w:tbl>
    <w:p w14:paraId="21898E44" w14:textId="77777777" w:rsidR="00F61DB8" w:rsidRDefault="00F61DB8">
      <w:pPr>
        <w:spacing w:after="0"/>
      </w:pPr>
    </w:p>
    <w:p w14:paraId="35237FB9" w14:textId="77777777" w:rsidR="00F61DB8" w:rsidRDefault="00000000">
      <w:pPr>
        <w:spacing w:line="240" w:lineRule="auto"/>
        <w:jc w:val="both"/>
      </w:pPr>
      <w:r>
        <w:t>Rashodi su povećani zbog plaćanja najamnine za prostore izvan muzeja za potrebe čuvanja muzejske građe, u skladu s ugovorom o najmu.</w:t>
      </w:r>
    </w:p>
    <w:p w14:paraId="2DE7BED0" w14:textId="77777777" w:rsidR="00F61DB8" w:rsidRDefault="00F61DB8"/>
    <w:p w14:paraId="2E900CE7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2EFF68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4BBD80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B1D18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C130AB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74E22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15617D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49D864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4ADF9A1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51CC29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12077A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6B5B135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35C0896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5.919,52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CC21D2A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20.701,16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E59059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349,7</w:t>
            </w:r>
          </w:p>
        </w:tc>
      </w:tr>
    </w:tbl>
    <w:p w14:paraId="7F277CE8" w14:textId="77777777" w:rsidR="00F61DB8" w:rsidRDefault="00F61DB8">
      <w:pPr>
        <w:spacing w:after="0"/>
      </w:pPr>
    </w:p>
    <w:p w14:paraId="28EFC998" w14:textId="77777777" w:rsidR="00F61DB8" w:rsidRDefault="00000000">
      <w:pPr>
        <w:spacing w:line="240" w:lineRule="auto"/>
        <w:jc w:val="both"/>
      </w:pPr>
      <w:r>
        <w:t>Rashodi se odnose na grafičke i tiskarske usluge za potrebe izdavačke djelatnosti (tiskana je Monografija) te kataloga i ostalih materijala za potrebe izložbene djelatnosti.</w:t>
      </w:r>
    </w:p>
    <w:p w14:paraId="121582B2" w14:textId="77777777" w:rsidR="00F61DB8" w:rsidRDefault="00F61DB8"/>
    <w:p w14:paraId="5E439C29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32B42B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CAC542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FE5231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2A3D3C8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00590D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6526C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8E99EF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70B7214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ED519B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608917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7812C5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A74DA1F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E0A6D6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1.040,65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6D35D5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663,0</w:t>
            </w:r>
          </w:p>
        </w:tc>
      </w:tr>
    </w:tbl>
    <w:p w14:paraId="3C841554" w14:textId="77777777" w:rsidR="00F61DB8" w:rsidRDefault="00F61DB8">
      <w:pPr>
        <w:spacing w:after="0"/>
      </w:pPr>
    </w:p>
    <w:p w14:paraId="32331973" w14:textId="77777777" w:rsidR="00F61DB8" w:rsidRDefault="00000000">
      <w:pPr>
        <w:spacing w:line="240" w:lineRule="auto"/>
        <w:jc w:val="both"/>
      </w:pPr>
      <w:r>
        <w:t>Rashodi se odnose na premije osiguranja muzejske građe prilikom prijevoza i izlaganja u prostorima muzeja na prigodnim izložbama.</w:t>
      </w:r>
    </w:p>
    <w:p w14:paraId="6D6413C3" w14:textId="77777777" w:rsidR="00F61DB8" w:rsidRDefault="00F61DB8"/>
    <w:p w14:paraId="33570884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2553D9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EE805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BED2B6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A67E0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3E0B0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3979F0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07ABB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001423C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D003C0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32C9A90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rashodi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3280E6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87B153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146,86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5AA98B7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857,39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B17CF9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583,8</w:t>
            </w:r>
          </w:p>
        </w:tc>
      </w:tr>
    </w:tbl>
    <w:p w14:paraId="1FADD33A" w14:textId="77777777" w:rsidR="00F61DB8" w:rsidRDefault="00F61DB8">
      <w:pPr>
        <w:spacing w:after="0"/>
      </w:pPr>
    </w:p>
    <w:p w14:paraId="6A8D1F8D" w14:textId="77777777" w:rsidR="00F61DB8" w:rsidRDefault="00000000">
      <w:pPr>
        <w:spacing w:line="240" w:lineRule="auto"/>
        <w:jc w:val="both"/>
      </w:pPr>
      <w:r>
        <w:t>Rashodi su povećani zbog pripreme i izrade novih muzejskih suvenira u suradnji s vanjskim suradnicima i umjetnicima.</w:t>
      </w:r>
    </w:p>
    <w:p w14:paraId="430056A3" w14:textId="77777777" w:rsidR="00F61DB8" w:rsidRDefault="00F61DB8"/>
    <w:p w14:paraId="7F089310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F61DB8" w14:paraId="488C14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6FEC394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A1B47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963AAA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554D06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789AAD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D29ADE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5CFA46B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EB56E0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F70A2C6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Postrojenja i oprema (šifre 4221 do 4228)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213FC6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987175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845903C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24.430,00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FBB3C04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877851E" w14:textId="77777777" w:rsidR="00F61DB8" w:rsidRDefault="00F61DB8">
      <w:pPr>
        <w:spacing w:after="0"/>
      </w:pPr>
    </w:p>
    <w:p w14:paraId="6C3A90EF" w14:textId="77777777" w:rsidR="00F61DB8" w:rsidRDefault="00000000">
      <w:pPr>
        <w:spacing w:line="240" w:lineRule="auto"/>
        <w:jc w:val="both"/>
      </w:pPr>
      <w:r>
        <w:t>Rashodi su povećani u odnosu na prethodno razdoblje zbog nabave računala i računalne opreme te opreme i uređaja za projekt Muzej u loncu (pokretna kuhinja).</w:t>
      </w:r>
    </w:p>
    <w:p w14:paraId="1DD71424" w14:textId="77777777" w:rsidR="00F61DB8" w:rsidRDefault="00F61DB8"/>
    <w:p w14:paraId="5F2C7188" w14:textId="77777777" w:rsidR="00F61DB8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470C610C" w14:textId="77777777" w:rsidR="00F61DB8" w:rsidRDefault="00000000">
      <w:pPr>
        <w:keepNext/>
        <w:spacing w:line="240" w:lineRule="auto"/>
        <w:jc w:val="center"/>
      </w:pPr>
      <w:r>
        <w:rPr>
          <w:sz w:val="28"/>
        </w:rPr>
        <w:t>Bilješka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F61DB8" w14:paraId="7748B9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F3DFC1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DBB32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748FF3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C31A45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D39D5C" w14:textId="77777777" w:rsidR="00F61DB8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F61DB8" w14:paraId="60AAFD7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02211F" w14:textId="77777777" w:rsidR="00F61DB8" w:rsidRDefault="00F61DB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BD7B34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2C44AB" w14:textId="77777777" w:rsidR="00F61DB8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53389A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1.257,47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AF35AC" w14:textId="77777777" w:rsidR="00F61DB8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ACBCE33" w14:textId="77777777" w:rsidR="00F61DB8" w:rsidRDefault="00F61DB8">
      <w:pPr>
        <w:spacing w:after="0"/>
      </w:pPr>
    </w:p>
    <w:p w14:paraId="17B244EF" w14:textId="77777777" w:rsidR="00F61DB8" w:rsidRDefault="00000000">
      <w:pPr>
        <w:spacing w:line="240" w:lineRule="auto"/>
        <w:jc w:val="both"/>
      </w:pPr>
      <w:r>
        <w:t>Stanje dospjelih obveza u navedenom razdoblju iznose 1.257,47 eura iz razloga što su e-računi kroz sustav riznice pristigli nakon isteka datuma za izvještajno razdoblje.</w:t>
      </w:r>
    </w:p>
    <w:p w14:paraId="2D0B4676" w14:textId="77777777" w:rsidR="00F61DB8" w:rsidRDefault="00F61DB8"/>
    <w:sectPr w:rsidR="00F6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B8"/>
    <w:rsid w:val="00132E16"/>
    <w:rsid w:val="00930381"/>
    <w:rsid w:val="00F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414D"/>
  <w15:docId w15:val="{6FF87DAF-6782-4087-A4D1-D82716E4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Pajkr Engelmann</dc:creator>
  <cp:lastModifiedBy>Tatjana Pajkr Engelmann</cp:lastModifiedBy>
  <cp:revision>2</cp:revision>
  <dcterms:created xsi:type="dcterms:W3CDTF">2025-07-08T13:00:00Z</dcterms:created>
  <dcterms:modified xsi:type="dcterms:W3CDTF">2025-07-08T13:00:00Z</dcterms:modified>
</cp:coreProperties>
</file>